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1A16F5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8489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января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E8489D">
        <w:rPr>
          <w:b/>
          <w:sz w:val="26"/>
          <w:szCs w:val="26"/>
        </w:rPr>
        <w:t>19</w:t>
      </w:r>
      <w:r w:rsidR="00533754">
        <w:rPr>
          <w:b/>
          <w:sz w:val="26"/>
          <w:szCs w:val="26"/>
        </w:rPr>
        <w:t>1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1A16F5" w:rsidRPr="001A16F5" w:rsidRDefault="001A16F5" w:rsidP="001A16F5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A16F5">
        <w:rPr>
          <w:rFonts w:ascii="Times New Roman" w:hAnsi="Times New Roman" w:cs="Times New Roman"/>
          <w:sz w:val="26"/>
          <w:szCs w:val="26"/>
        </w:rPr>
        <w:t xml:space="preserve">Об установлении времени, на которое предоставляются помещения, находящиеся в государственной или муниципальной собственности, для проведения предвыборной агитации на выборах Президента Российской Федерации и об </w:t>
      </w:r>
      <w:proofErr w:type="gramStart"/>
      <w:r w:rsidRPr="001A16F5">
        <w:rPr>
          <w:rFonts w:ascii="Times New Roman" w:hAnsi="Times New Roman" w:cs="Times New Roman"/>
          <w:sz w:val="26"/>
          <w:szCs w:val="26"/>
        </w:rPr>
        <w:t>уведомлении</w:t>
      </w:r>
      <w:proofErr w:type="gramEnd"/>
      <w:r w:rsidRPr="001A16F5">
        <w:rPr>
          <w:rFonts w:ascii="Times New Roman" w:hAnsi="Times New Roman" w:cs="Times New Roman"/>
          <w:sz w:val="26"/>
          <w:szCs w:val="26"/>
        </w:rPr>
        <w:t xml:space="preserve"> о факте предоставления помещения </w:t>
      </w:r>
      <w:r w:rsidRPr="001A16F5">
        <w:rPr>
          <w:rFonts w:ascii="Times New Roman" w:hAnsi="Times New Roman" w:cs="Times New Roman"/>
          <w:bCs w:val="0"/>
          <w:sz w:val="26"/>
          <w:szCs w:val="26"/>
        </w:rPr>
        <w:t>зарегистрированному кандидату, политической партии, выдвинувшей зарегистрированного кандидата</w:t>
      </w:r>
    </w:p>
    <w:p w:rsidR="001A16F5" w:rsidRPr="001A16F5" w:rsidRDefault="001A16F5" w:rsidP="001A16F5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E04F5F" w:rsidRPr="0099138C" w:rsidRDefault="001A16F5" w:rsidP="000268B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A16F5">
        <w:rPr>
          <w:sz w:val="26"/>
          <w:szCs w:val="26"/>
        </w:rPr>
        <w:t xml:space="preserve">В целях обеспечения равных условий зарегистрированных кандидатов, политических партий, выдвинувших зарегистрированных кандидатов, при предоставлении им помещений, находящихся в государственной или муниципальной собственности и пригодных для проведения встреч с избирателями в форме собраний, в соответствии с пунктами 3, 4 </w:t>
      </w:r>
      <w:hyperlink r:id="rId6" w:history="1">
        <w:r w:rsidRPr="001A16F5">
          <w:rPr>
            <w:rStyle w:val="a3"/>
            <w:color w:val="000000"/>
            <w:sz w:val="26"/>
            <w:szCs w:val="26"/>
          </w:rPr>
          <w:t xml:space="preserve">статьи </w:t>
        </w:r>
      </w:hyperlink>
      <w:r w:rsidRPr="001A16F5">
        <w:rPr>
          <w:color w:val="000000"/>
          <w:sz w:val="26"/>
          <w:szCs w:val="26"/>
        </w:rPr>
        <w:t>54</w:t>
      </w:r>
      <w:r w:rsidRPr="001A16F5">
        <w:rPr>
          <w:sz w:val="26"/>
          <w:szCs w:val="26"/>
        </w:rPr>
        <w:t xml:space="preserve"> Федерального закона «О выборах Президента Российской Федерации», постановлением Избирательной комиссии Калужской области от 29.12.2023 г. № 357/41-7 «</w:t>
      </w:r>
      <w:r w:rsidRPr="001A16F5">
        <w:rPr>
          <w:rFonts w:eastAsia="MS Mincho"/>
          <w:bCs/>
          <w:sz w:val="26"/>
          <w:szCs w:val="26"/>
        </w:rPr>
        <w:t>О времени предоставления</w:t>
      </w:r>
      <w:proofErr w:type="gramEnd"/>
      <w:r w:rsidRPr="001A16F5">
        <w:rPr>
          <w:rFonts w:eastAsia="MS Mincho"/>
          <w:bCs/>
          <w:sz w:val="26"/>
          <w:szCs w:val="26"/>
        </w:rPr>
        <w:t xml:space="preserve"> помещений для встреч с избирателями зарегистрированным кандидатам, их доверенным лицам, представителям политических партий, выдвинувших зарегистрированных кандидатов, на выборах Президента Российской Федерации</w:t>
      </w:r>
      <w:r w:rsidR="0099138C" w:rsidRPr="001A16F5">
        <w:rPr>
          <w:sz w:val="26"/>
          <w:szCs w:val="26"/>
        </w:rPr>
        <w:t>,</w:t>
      </w:r>
      <w:r w:rsidR="0099138C" w:rsidRPr="0099138C">
        <w:rPr>
          <w:sz w:val="26"/>
          <w:szCs w:val="26"/>
        </w:rPr>
        <w:t xml:space="preserve"> </w:t>
      </w:r>
      <w:r w:rsidR="00E04F5F"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="00E04F5F"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1A16F5" w:rsidRPr="001A16F5" w:rsidRDefault="001A16F5" w:rsidP="001A16F5">
      <w:pPr>
        <w:pStyle w:val="ConsPlusNormal"/>
        <w:widowControl/>
        <w:numPr>
          <w:ilvl w:val="0"/>
          <w:numId w:val="12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16F5">
        <w:rPr>
          <w:rFonts w:ascii="Times New Roman" w:hAnsi="Times New Roman" w:cs="Times New Roman"/>
          <w:sz w:val="26"/>
          <w:szCs w:val="26"/>
        </w:rPr>
        <w:t xml:space="preserve">Установить, что время </w:t>
      </w:r>
      <w:r w:rsidRPr="001A16F5">
        <w:rPr>
          <w:rFonts w:ascii="Times New Roman" w:hAnsi="Times New Roman" w:cs="Times New Roman"/>
          <w:color w:val="000000"/>
          <w:sz w:val="26"/>
          <w:szCs w:val="26"/>
        </w:rPr>
        <w:t xml:space="preserve">безвозмездного предоставления каждому зарегистрированному кандидату, </w:t>
      </w:r>
      <w:r w:rsidR="003863BD">
        <w:rPr>
          <w:rFonts w:ascii="Times New Roman" w:hAnsi="Times New Roman" w:cs="Times New Roman"/>
          <w:color w:val="000000"/>
          <w:sz w:val="26"/>
          <w:szCs w:val="26"/>
        </w:rPr>
        <w:t xml:space="preserve">его доверенному лицу, </w:t>
      </w:r>
      <w:r w:rsidRPr="001A16F5">
        <w:rPr>
          <w:rFonts w:ascii="Times New Roman" w:hAnsi="Times New Roman" w:cs="Times New Roman"/>
          <w:color w:val="000000"/>
          <w:sz w:val="26"/>
          <w:szCs w:val="26"/>
        </w:rPr>
        <w:t>каждой политической партии, выдвинувшей зарегистрированного кандидата в отношении каждого помещения, пригодного для проведения публичных мероприятий, проводимых в форме собраний, и находящегося в государственной или муниципальной собственности, составляет не более двух часов в совокупности в течение агитационного периода.</w:t>
      </w:r>
    </w:p>
    <w:p w:rsidR="001A16F5" w:rsidRPr="001A16F5" w:rsidRDefault="001A16F5" w:rsidP="001A16F5">
      <w:pPr>
        <w:pStyle w:val="ConsPlusNormal"/>
        <w:widowControl/>
        <w:spacing w:line="276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16F5" w:rsidRPr="001A16F5" w:rsidRDefault="001A16F5" w:rsidP="001A16F5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1A16F5">
        <w:rPr>
          <w:sz w:val="26"/>
          <w:szCs w:val="26"/>
        </w:rPr>
        <w:t xml:space="preserve">Собственникам, владельцам помещений, указанных в пунктах 3, 4 </w:t>
      </w:r>
      <w:hyperlink r:id="rId7" w:history="1">
        <w:r w:rsidRPr="001A16F5">
          <w:rPr>
            <w:rStyle w:val="a3"/>
            <w:color w:val="000000"/>
            <w:sz w:val="26"/>
            <w:szCs w:val="26"/>
          </w:rPr>
          <w:t xml:space="preserve">статьи </w:t>
        </w:r>
      </w:hyperlink>
      <w:r w:rsidRPr="001A16F5">
        <w:rPr>
          <w:color w:val="000000"/>
          <w:sz w:val="26"/>
          <w:szCs w:val="26"/>
        </w:rPr>
        <w:t>54</w:t>
      </w:r>
      <w:r w:rsidRPr="001A16F5">
        <w:rPr>
          <w:sz w:val="26"/>
          <w:szCs w:val="26"/>
        </w:rPr>
        <w:t xml:space="preserve"> Федерального закона «О выборах Президента Российской Федерации» и пригодных для проведения агитационных публичных мероприятий, при </w:t>
      </w:r>
      <w:r w:rsidRPr="001A16F5">
        <w:rPr>
          <w:sz w:val="26"/>
          <w:szCs w:val="26"/>
        </w:rPr>
        <w:lastRenderedPageBreak/>
        <w:t>предоставлении помещения зарегистрированному кандидату,</w:t>
      </w:r>
      <w:r w:rsidR="003863BD">
        <w:rPr>
          <w:sz w:val="26"/>
          <w:szCs w:val="26"/>
        </w:rPr>
        <w:t xml:space="preserve"> </w:t>
      </w:r>
      <w:r w:rsidR="000268BB">
        <w:rPr>
          <w:sz w:val="26"/>
          <w:szCs w:val="26"/>
        </w:rPr>
        <w:t>его доверенному лицу,</w:t>
      </w:r>
      <w:r w:rsidRPr="001A16F5">
        <w:rPr>
          <w:sz w:val="26"/>
          <w:szCs w:val="26"/>
        </w:rPr>
        <w:t xml:space="preserve"> политической партии, выдвинувшей зарегистрированного кандидата не позднее дня, следующего за днем предоставления помещения, уведомлять в письменной форме </w:t>
      </w:r>
      <w:r w:rsidR="00257959">
        <w:rPr>
          <w:sz w:val="26"/>
          <w:szCs w:val="26"/>
        </w:rPr>
        <w:t>И</w:t>
      </w:r>
      <w:r w:rsidRPr="001A16F5">
        <w:rPr>
          <w:sz w:val="26"/>
          <w:szCs w:val="26"/>
        </w:rPr>
        <w:t xml:space="preserve">збирательную комиссию </w:t>
      </w:r>
      <w:r w:rsidR="00257959">
        <w:rPr>
          <w:sz w:val="26"/>
          <w:szCs w:val="26"/>
        </w:rPr>
        <w:t>Калужской области</w:t>
      </w:r>
      <w:r w:rsidRPr="001A16F5">
        <w:rPr>
          <w:sz w:val="26"/>
          <w:szCs w:val="26"/>
        </w:rPr>
        <w:t xml:space="preserve"> о факте предоставления помещения, об условиях, на</w:t>
      </w:r>
      <w:proofErr w:type="gramEnd"/>
      <w:r w:rsidRPr="001A16F5">
        <w:rPr>
          <w:sz w:val="26"/>
          <w:szCs w:val="26"/>
        </w:rPr>
        <w:t xml:space="preserve">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</w:t>
      </w:r>
      <w:r w:rsidRPr="001A16F5">
        <w:rPr>
          <w:color w:val="000000"/>
          <w:sz w:val="26"/>
          <w:szCs w:val="26"/>
        </w:rPr>
        <w:t>выдвинувшим зарегистрированных кандидатов.</w:t>
      </w:r>
    </w:p>
    <w:p w:rsidR="001A16F5" w:rsidRPr="000268BB" w:rsidRDefault="001A16F5" w:rsidP="001A16F5">
      <w:pPr>
        <w:pStyle w:val="a8"/>
        <w:rPr>
          <w:color w:val="000000"/>
          <w:sz w:val="26"/>
          <w:szCs w:val="26"/>
        </w:rPr>
      </w:pPr>
    </w:p>
    <w:p w:rsidR="000268BB" w:rsidRPr="000268BB" w:rsidRDefault="001A16F5" w:rsidP="000268BB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6"/>
          <w:szCs w:val="26"/>
        </w:rPr>
      </w:pPr>
      <w:r w:rsidRPr="000268BB">
        <w:rPr>
          <w:color w:val="000000"/>
          <w:sz w:val="26"/>
          <w:szCs w:val="26"/>
        </w:rPr>
        <w:t>Уведомления о факте</w:t>
      </w:r>
      <w:r w:rsidRPr="000268BB">
        <w:rPr>
          <w:sz w:val="26"/>
          <w:szCs w:val="26"/>
        </w:rPr>
        <w:t xml:space="preserve"> предоставления помещений зарегистрированному кандидату,</w:t>
      </w:r>
      <w:r w:rsidR="000268BB" w:rsidRPr="000268BB">
        <w:rPr>
          <w:sz w:val="26"/>
          <w:szCs w:val="26"/>
        </w:rPr>
        <w:t xml:space="preserve"> его доверенному лицу,</w:t>
      </w:r>
      <w:r w:rsidRPr="000268BB">
        <w:rPr>
          <w:sz w:val="26"/>
          <w:szCs w:val="26"/>
        </w:rPr>
        <w:t xml:space="preserve"> политической партии, выдвинувшей зарегистрированного кандидата направлять на адрес электронной почты </w:t>
      </w:r>
      <w:r w:rsidR="002B1897" w:rsidRPr="000268BB">
        <w:rPr>
          <w:sz w:val="26"/>
          <w:szCs w:val="26"/>
        </w:rPr>
        <w:t>И</w:t>
      </w:r>
      <w:r w:rsidRPr="000268BB">
        <w:rPr>
          <w:sz w:val="26"/>
          <w:szCs w:val="26"/>
        </w:rPr>
        <w:t xml:space="preserve">збирательной комиссии </w:t>
      </w:r>
      <w:r w:rsidR="002B1897" w:rsidRPr="000268BB">
        <w:rPr>
          <w:sz w:val="26"/>
          <w:szCs w:val="26"/>
        </w:rPr>
        <w:t xml:space="preserve">Калужской области </w:t>
      </w:r>
      <w:hyperlink r:id="rId8" w:history="1">
        <w:r w:rsidR="000268BB" w:rsidRPr="000268BB">
          <w:rPr>
            <w:rStyle w:val="a3"/>
            <w:b/>
            <w:sz w:val="26"/>
            <w:szCs w:val="26"/>
            <w:shd w:val="clear" w:color="auto" w:fill="FFFFFF"/>
            <w:lang w:val="en-US"/>
          </w:rPr>
          <w:t>ozerova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</w:rPr>
          <w:t>_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  <w:lang w:val="en-US"/>
          </w:rPr>
          <w:t>eu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</w:rPr>
          <w:t>@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  <w:lang w:val="en-US"/>
          </w:rPr>
          <w:t>adm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</w:rPr>
          <w:t>.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  <w:lang w:val="en-US"/>
          </w:rPr>
          <w:t>kaluga</w:t>
        </w:r>
        <w:r w:rsidR="000268BB" w:rsidRPr="000268BB">
          <w:rPr>
            <w:rStyle w:val="a3"/>
            <w:b/>
            <w:sz w:val="26"/>
            <w:szCs w:val="26"/>
            <w:shd w:val="clear" w:color="auto" w:fill="FFFFFF"/>
          </w:rPr>
          <w:t>.</w:t>
        </w:r>
        <w:proofErr w:type="spellStart"/>
        <w:r w:rsidR="000268BB" w:rsidRPr="000268BB">
          <w:rPr>
            <w:rStyle w:val="a3"/>
            <w:b/>
            <w:sz w:val="26"/>
            <w:szCs w:val="26"/>
            <w:shd w:val="clear" w:color="auto" w:fill="FFFFFF"/>
          </w:rPr>
          <w:t>ru</w:t>
        </w:r>
        <w:proofErr w:type="spellEnd"/>
      </w:hyperlink>
      <w:r w:rsidR="000268BB" w:rsidRPr="000268BB">
        <w:rPr>
          <w:b/>
          <w:sz w:val="26"/>
          <w:szCs w:val="26"/>
          <w:shd w:val="clear" w:color="auto" w:fill="FFFFFF"/>
        </w:rPr>
        <w:t xml:space="preserve"> </w:t>
      </w:r>
      <w:r w:rsidR="000268BB" w:rsidRPr="000268BB">
        <w:rPr>
          <w:sz w:val="26"/>
          <w:szCs w:val="26"/>
        </w:rPr>
        <w:t>согласно приложению.</w:t>
      </w:r>
    </w:p>
    <w:p w:rsidR="001A16F5" w:rsidRPr="000268BB" w:rsidRDefault="001A16F5" w:rsidP="001A16F5">
      <w:pPr>
        <w:pStyle w:val="a8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0268BB" w:rsidRPr="000268BB" w:rsidRDefault="001A16F5" w:rsidP="000268BB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993"/>
        <w:jc w:val="both"/>
        <w:rPr>
          <w:color w:val="000000"/>
          <w:sz w:val="26"/>
          <w:szCs w:val="26"/>
        </w:rPr>
      </w:pPr>
      <w:r w:rsidRPr="000268BB">
        <w:rPr>
          <w:sz w:val="26"/>
          <w:szCs w:val="26"/>
        </w:rPr>
        <w:t xml:space="preserve">Направить настоящее решение в органы местного самоуправления муниципального района «Медынский район», газету "ЗАРЯ" для опубликования и разместить </w:t>
      </w:r>
      <w:r w:rsidRPr="000268BB">
        <w:rPr>
          <w:color w:val="000000"/>
          <w:sz w:val="26"/>
          <w:szCs w:val="26"/>
        </w:rPr>
        <w:t xml:space="preserve"> на </w:t>
      </w:r>
      <w:proofErr w:type="spellStart"/>
      <w:r w:rsidRPr="000268BB">
        <w:rPr>
          <w:color w:val="000000"/>
          <w:sz w:val="26"/>
          <w:szCs w:val="26"/>
        </w:rPr>
        <w:t>подпортале</w:t>
      </w:r>
      <w:proofErr w:type="spellEnd"/>
      <w:r w:rsidRPr="000268BB">
        <w:rPr>
          <w:color w:val="000000"/>
          <w:sz w:val="26"/>
          <w:szCs w:val="26"/>
        </w:rPr>
        <w:t xml:space="preserve"> </w:t>
      </w:r>
      <w:r w:rsidR="000268BB" w:rsidRPr="000268BB">
        <w:rPr>
          <w:color w:val="000000"/>
          <w:sz w:val="26"/>
          <w:szCs w:val="26"/>
        </w:rPr>
        <w:t xml:space="preserve">территориальных избирательных комиссий Калужской области в информационно-коммуникационной сети Интернет по адресу: </w:t>
      </w:r>
      <w:hyperlink r:id="rId9" w:history="1">
        <w:r w:rsidR="000268BB" w:rsidRPr="000268BB">
          <w:rPr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="000268BB" w:rsidRPr="000268BB">
        <w:rPr>
          <w:color w:val="000000"/>
          <w:sz w:val="26"/>
          <w:szCs w:val="26"/>
        </w:rPr>
        <w:t>.</w:t>
      </w:r>
    </w:p>
    <w:p w:rsidR="001A16F5" w:rsidRPr="000268BB" w:rsidRDefault="001A16F5" w:rsidP="000268BB">
      <w:pPr>
        <w:pStyle w:val="a8"/>
        <w:autoSpaceDE w:val="0"/>
        <w:autoSpaceDN w:val="0"/>
        <w:adjustRightInd w:val="0"/>
        <w:spacing w:line="276" w:lineRule="auto"/>
        <w:ind w:left="1702"/>
        <w:jc w:val="both"/>
        <w:rPr>
          <w:sz w:val="28"/>
          <w:szCs w:val="28"/>
        </w:rPr>
      </w:pP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7F6B4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p w:rsidR="001A16F5" w:rsidRDefault="001A16F5" w:rsidP="00432460"/>
    <w:p w:rsidR="001A16F5" w:rsidRDefault="001A16F5" w:rsidP="00432460"/>
    <w:p w:rsidR="001A16F5" w:rsidRDefault="001A16F5" w:rsidP="00432460"/>
    <w:p w:rsidR="001A16F5" w:rsidRDefault="001A16F5" w:rsidP="00432460"/>
    <w:p w:rsidR="001A16F5" w:rsidRDefault="001A16F5" w:rsidP="00432460"/>
    <w:p w:rsidR="001A16F5" w:rsidRDefault="001A16F5" w:rsidP="00432460"/>
    <w:p w:rsidR="001A16F5" w:rsidRDefault="001A16F5" w:rsidP="00432460"/>
    <w:p w:rsidR="001A16F5" w:rsidRDefault="001A16F5" w:rsidP="00432460"/>
    <w:p w:rsidR="002B1897" w:rsidRDefault="002B1897" w:rsidP="00432460"/>
    <w:p w:rsidR="002B1897" w:rsidRDefault="002B1897" w:rsidP="00432460"/>
    <w:p w:rsidR="001A16F5" w:rsidRDefault="001A16F5" w:rsidP="00432460"/>
    <w:p w:rsidR="001A16F5" w:rsidRDefault="001A16F5" w:rsidP="00432460"/>
    <w:p w:rsidR="003863BD" w:rsidRDefault="003863BD" w:rsidP="00432460"/>
    <w:p w:rsidR="003863BD" w:rsidRDefault="003863BD" w:rsidP="00432460"/>
    <w:p w:rsidR="003863BD" w:rsidRDefault="003863BD" w:rsidP="00432460"/>
    <w:p w:rsidR="003863BD" w:rsidRDefault="003863BD" w:rsidP="00432460"/>
    <w:p w:rsidR="003863BD" w:rsidRDefault="003863BD" w:rsidP="00432460"/>
    <w:p w:rsidR="003863BD" w:rsidRDefault="003863BD" w:rsidP="00432460"/>
    <w:p w:rsidR="00DE6581" w:rsidRDefault="00DE6581" w:rsidP="001A16F5">
      <w:pPr>
        <w:pStyle w:val="ConsPlusNormal"/>
        <w:jc w:val="both"/>
        <w:sectPr w:rsidR="00DE6581">
          <w:pgSz w:w="11906" w:h="16838"/>
          <w:pgMar w:top="1134" w:right="850" w:bottom="1134" w:left="1701" w:header="708" w:footer="708" w:gutter="0"/>
          <w:cols w:space="720"/>
        </w:sectPr>
      </w:pPr>
    </w:p>
    <w:p w:rsidR="001A16F5" w:rsidRDefault="00DE6581" w:rsidP="003863BD">
      <w:pPr>
        <w:pStyle w:val="ConsPlusNormal"/>
        <w:ind w:left="56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1A16F5">
        <w:rPr>
          <w:rFonts w:ascii="Times New Roman" w:hAnsi="Times New Roman" w:cs="Times New Roman"/>
          <w:b/>
        </w:rPr>
        <w:t>риложение</w:t>
      </w:r>
    </w:p>
    <w:p w:rsidR="003863BD" w:rsidRDefault="003863BD" w:rsidP="003863BD">
      <w:pPr>
        <w:pStyle w:val="ConsPlusNormal"/>
        <w:ind w:left="5670"/>
        <w:jc w:val="center"/>
        <w:rPr>
          <w:rFonts w:ascii="Times New Roman" w:hAnsi="Times New Roman" w:cs="Times New Roman"/>
          <w:b/>
        </w:rPr>
      </w:pPr>
    </w:p>
    <w:p w:rsidR="003863BD" w:rsidRDefault="003863BD" w:rsidP="003863B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Cs/>
          <w:spacing w:val="-4"/>
        </w:rPr>
      </w:pPr>
      <w:r w:rsidRPr="003863BD">
        <w:rPr>
          <w:rFonts w:ascii="Times New Roman" w:hAnsi="Times New Roman" w:cs="Times New Roman"/>
        </w:rPr>
        <w:t xml:space="preserve">к </w:t>
      </w:r>
      <w:r w:rsidR="00DE6581" w:rsidRPr="003863BD">
        <w:rPr>
          <w:rFonts w:ascii="Times New Roman" w:hAnsi="Times New Roman" w:cs="Times New Roman"/>
        </w:rPr>
        <w:t>решени</w:t>
      </w:r>
      <w:r w:rsidRPr="003863BD">
        <w:rPr>
          <w:rFonts w:ascii="Times New Roman" w:hAnsi="Times New Roman" w:cs="Times New Roman"/>
        </w:rPr>
        <w:t xml:space="preserve">ю </w:t>
      </w:r>
      <w:proofErr w:type="gramStart"/>
      <w:r w:rsidR="00DE6581" w:rsidRPr="003863BD">
        <w:rPr>
          <w:rFonts w:ascii="Times New Roman" w:hAnsi="Times New Roman" w:cs="Times New Roman"/>
          <w:bCs/>
          <w:spacing w:val="-4"/>
        </w:rPr>
        <w:t>территориальной</w:t>
      </w:r>
      <w:proofErr w:type="gramEnd"/>
      <w:r w:rsidR="00DE6581" w:rsidRPr="003863BD">
        <w:rPr>
          <w:rFonts w:ascii="Times New Roman" w:hAnsi="Times New Roman" w:cs="Times New Roman"/>
          <w:bCs/>
          <w:spacing w:val="-4"/>
        </w:rPr>
        <w:t xml:space="preserve"> </w:t>
      </w:r>
    </w:p>
    <w:p w:rsidR="00DE6581" w:rsidRPr="003863BD" w:rsidRDefault="00DE6581" w:rsidP="003863B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Cs/>
          <w:spacing w:val="-4"/>
        </w:rPr>
      </w:pPr>
      <w:r w:rsidRPr="003863BD">
        <w:rPr>
          <w:rFonts w:ascii="Times New Roman" w:hAnsi="Times New Roman" w:cs="Times New Roman"/>
          <w:bCs/>
          <w:spacing w:val="-4"/>
        </w:rPr>
        <w:t xml:space="preserve">избирательной    комиссии </w:t>
      </w:r>
    </w:p>
    <w:p w:rsidR="00DE6581" w:rsidRPr="003863BD" w:rsidRDefault="00DE6581" w:rsidP="00DE6581">
      <w:pPr>
        <w:ind w:left="5670"/>
        <w:jc w:val="center"/>
        <w:rPr>
          <w:spacing w:val="-4"/>
        </w:rPr>
      </w:pPr>
      <w:r w:rsidRPr="003863BD">
        <w:rPr>
          <w:bCs/>
          <w:spacing w:val="-4"/>
        </w:rPr>
        <w:t>Медынского района</w:t>
      </w:r>
    </w:p>
    <w:p w:rsidR="00DE6581" w:rsidRPr="003863BD" w:rsidRDefault="00DE6581" w:rsidP="00DE6581">
      <w:pPr>
        <w:spacing w:after="100" w:afterAutospacing="1"/>
        <w:ind w:left="5670"/>
        <w:jc w:val="center"/>
        <w:rPr>
          <w:spacing w:val="-4"/>
        </w:rPr>
      </w:pPr>
      <w:r w:rsidRPr="003863BD">
        <w:rPr>
          <w:spacing w:val="-4"/>
        </w:rPr>
        <w:t>от 1</w:t>
      </w:r>
      <w:r w:rsidR="00E8489D" w:rsidRPr="003863BD">
        <w:rPr>
          <w:spacing w:val="-4"/>
        </w:rPr>
        <w:t>1</w:t>
      </w:r>
      <w:r w:rsidRPr="003863BD">
        <w:rPr>
          <w:spacing w:val="-4"/>
        </w:rPr>
        <w:t xml:space="preserve">.01.2024 года  № </w:t>
      </w:r>
      <w:r w:rsidR="00E8489D" w:rsidRPr="003863BD">
        <w:rPr>
          <w:spacing w:val="-4"/>
        </w:rPr>
        <w:t>19</w:t>
      </w:r>
      <w:r w:rsidR="00533754" w:rsidRPr="003863BD">
        <w:rPr>
          <w:spacing w:val="-4"/>
        </w:rPr>
        <w:t>1</w:t>
      </w:r>
    </w:p>
    <w:p w:rsidR="001A16F5" w:rsidRDefault="001A16F5" w:rsidP="001A16F5">
      <w:pPr>
        <w:pStyle w:val="ConsPlusNormal"/>
        <w:jc w:val="both"/>
      </w:pPr>
    </w:p>
    <w:p w:rsidR="00257959" w:rsidRPr="00C9612F" w:rsidRDefault="00257959" w:rsidP="00257959">
      <w:pPr>
        <w:ind w:right="-119" w:firstLine="851"/>
        <w:jc w:val="right"/>
        <w:rPr>
          <w:b/>
          <w:sz w:val="28"/>
          <w:szCs w:val="28"/>
        </w:rPr>
      </w:pPr>
      <w:bookmarkStart w:id="0" w:name="P67"/>
      <w:bookmarkEnd w:id="0"/>
      <w:r w:rsidRPr="003F3178">
        <w:t xml:space="preserve">    </w:t>
      </w:r>
      <w:r>
        <w:t xml:space="preserve"> </w:t>
      </w:r>
      <w:r>
        <w:rPr>
          <w:b/>
          <w:sz w:val="28"/>
          <w:szCs w:val="28"/>
        </w:rPr>
        <w:t xml:space="preserve">В Избирательную комиссию         </w:t>
      </w:r>
      <w:r>
        <w:rPr>
          <w:b/>
          <w:sz w:val="28"/>
          <w:szCs w:val="28"/>
        </w:rPr>
        <w:br/>
        <w:t xml:space="preserve">                                                                              Калужской области </w:t>
      </w:r>
    </w:p>
    <w:p w:rsidR="00257959" w:rsidRDefault="00257959" w:rsidP="00257959">
      <w:pPr>
        <w:pStyle w:val="af1"/>
        <w:widowControl w:val="0"/>
        <w:tabs>
          <w:tab w:val="clear" w:pos="4677"/>
          <w:tab w:val="center" w:pos="4253"/>
          <w:tab w:val="left" w:pos="6660"/>
          <w:tab w:val="left" w:pos="7230"/>
        </w:tabs>
        <w:ind w:left="4253"/>
        <w:jc w:val="center"/>
      </w:pPr>
    </w:p>
    <w:p w:rsidR="00257959" w:rsidRDefault="00257959" w:rsidP="00257959">
      <w:pPr>
        <w:pStyle w:val="af1"/>
        <w:widowControl w:val="0"/>
        <w:tabs>
          <w:tab w:val="clear" w:pos="4677"/>
          <w:tab w:val="center" w:pos="4253"/>
          <w:tab w:val="left" w:pos="6660"/>
          <w:tab w:val="left" w:pos="7230"/>
        </w:tabs>
        <w:ind w:left="4253"/>
        <w:jc w:val="right"/>
      </w:pPr>
      <w:r>
        <w:t>__________________________</w:t>
      </w:r>
    </w:p>
    <w:p w:rsidR="00257959" w:rsidRDefault="00257959" w:rsidP="00257959">
      <w:pPr>
        <w:pStyle w:val="af1"/>
        <w:widowControl w:val="0"/>
        <w:tabs>
          <w:tab w:val="clear" w:pos="4677"/>
          <w:tab w:val="center" w:pos="4253"/>
          <w:tab w:val="left" w:pos="6660"/>
          <w:tab w:val="left" w:pos="7230"/>
        </w:tabs>
        <w:ind w:left="4253"/>
        <w:jc w:val="right"/>
      </w:pPr>
      <w:r>
        <w:t xml:space="preserve">__________________________ </w:t>
      </w:r>
    </w:p>
    <w:p w:rsidR="00257959" w:rsidRPr="002F2A27" w:rsidRDefault="00257959" w:rsidP="00257959">
      <w:pPr>
        <w:pStyle w:val="af1"/>
        <w:widowControl w:val="0"/>
        <w:tabs>
          <w:tab w:val="clear" w:pos="4677"/>
          <w:tab w:val="center" w:pos="4253"/>
          <w:tab w:val="left" w:pos="6660"/>
          <w:tab w:val="left" w:pos="7230"/>
        </w:tabs>
        <w:ind w:left="4253"/>
        <w:jc w:val="right"/>
        <w:rPr>
          <w:i/>
          <w:vertAlign w:val="superscript"/>
        </w:rPr>
      </w:pPr>
      <w:r>
        <w:rPr>
          <w:vertAlign w:val="superscript"/>
        </w:rPr>
        <w:t xml:space="preserve">                   </w:t>
      </w:r>
      <w:r w:rsidRPr="002F2A27">
        <w:rPr>
          <w:i/>
          <w:vertAlign w:val="superscript"/>
        </w:rPr>
        <w:t xml:space="preserve">ФИО представителя собственника, владельца помещения, занимаемая должность в организации, предоставившей помещение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rPr>
          <w:b/>
        </w:rPr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rPr>
          <w:b/>
        </w:rPr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rPr>
          <w:b/>
        </w:rPr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center"/>
        <w:rPr>
          <w:b/>
        </w:rPr>
      </w:pPr>
      <w:r>
        <w:rPr>
          <w:b/>
        </w:rPr>
        <w:t>УВЕДОМЛЕНИЕ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center"/>
        <w:rPr>
          <w:b/>
        </w:rPr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jc w:val="both"/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jc w:val="both"/>
      </w:pPr>
      <w:r>
        <w:tab/>
      </w:r>
      <w:r w:rsidRPr="00412F0A">
        <w:rPr>
          <w:szCs w:val="28"/>
        </w:rPr>
        <w:t xml:space="preserve">В соответствии с пунктами 3 и 4 статьи 54 Федерального закона </w:t>
      </w:r>
      <w:r>
        <w:rPr>
          <w:szCs w:val="28"/>
        </w:rPr>
        <w:t xml:space="preserve">№ 19-ФЗ от 10 января 2003 г. </w:t>
      </w:r>
      <w:r>
        <w:t>____________________________________________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  <w:tab w:val="left" w:pos="5407"/>
        </w:tabs>
        <w:jc w:val="both"/>
        <w:rPr>
          <w:vertAlign w:val="superscript"/>
        </w:rPr>
      </w:pPr>
      <w:r>
        <w:t xml:space="preserve">                                                             </w:t>
      </w:r>
      <w:r>
        <w:rPr>
          <w:vertAlign w:val="superscript"/>
        </w:rPr>
        <w:t xml:space="preserve">(полное наименование организации, учреждения)                                                                          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jc w:val="both"/>
      </w:pPr>
      <w:r>
        <w:t xml:space="preserve">Сообщает о факте предоставления на безвозмездной основе «____» ___________ 2024 года помещения, расположенного по адресу:_____________ __________________________________ для проведения агитационного публичного мероприятия в форме собрания  зарегистрированному кандидату, его доверенному лицу, политической партии </w:t>
      </w:r>
      <w:r>
        <w:rPr>
          <w:szCs w:val="22"/>
          <w:shd w:val="clear" w:color="auto" w:fill="FFFFFF"/>
        </w:rPr>
        <w:t xml:space="preserve">выдвинувшей зарегистрированного </w:t>
      </w:r>
      <w:r w:rsidRPr="003F3178">
        <w:rPr>
          <w:szCs w:val="22"/>
          <w:shd w:val="clear" w:color="auto" w:fill="FFFFFF"/>
        </w:rPr>
        <w:t>кандидата</w:t>
      </w:r>
      <w:r>
        <w:t>________________________________________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(Ф.И.О.) </w:t>
      </w:r>
    </w:p>
    <w:p w:rsidR="00257959" w:rsidRPr="003F3178" w:rsidRDefault="00257959" w:rsidP="00257959">
      <w:pPr>
        <w:pStyle w:val="af1"/>
        <w:tabs>
          <w:tab w:val="clear" w:pos="4677"/>
          <w:tab w:val="clear" w:pos="9355"/>
          <w:tab w:val="right" w:pos="-142"/>
        </w:tabs>
        <w:rPr>
          <w:vertAlign w:val="superscript"/>
        </w:rPr>
      </w:pPr>
      <w:r>
        <w:t>на выборах Президента Российской Федерации 15-17 марта 2024 года.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both"/>
      </w:pPr>
      <w:r>
        <w:tab/>
        <w:t xml:space="preserve">Указанное помещение может быть предоставлено другим кандидатам, политическим партиям, выдвинувшим зарегистрированного кандидата на тех же условиях: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both"/>
      </w:pPr>
      <w:r>
        <w:t>с «___» _____________ 2024 года по «___»_____________ 2024 года с ___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___ час.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both"/>
      </w:pPr>
      <w:r>
        <w:t xml:space="preserve">ИЛИ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both"/>
      </w:pPr>
      <w:r>
        <w:t>«___» _____________ 2024 с ___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___ час.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both"/>
      </w:pPr>
      <w:r>
        <w:t>«___» _____________ 2024 с ___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___ час. 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jc w:val="both"/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jc w:val="both"/>
      </w:pP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</w:t>
      </w:r>
      <w:r>
        <w:tab/>
        <w:t>____________</w:t>
      </w:r>
    </w:p>
    <w:p w:rsidR="00257959" w:rsidRDefault="00257959" w:rsidP="00257959">
      <w:pPr>
        <w:pStyle w:val="af1"/>
        <w:tabs>
          <w:tab w:val="clear" w:pos="4677"/>
          <w:tab w:val="clear" w:pos="9355"/>
          <w:tab w:val="right" w:pos="-142"/>
        </w:tabs>
        <w:spacing w:line="276" w:lineRule="auto"/>
        <w:rPr>
          <w:vertAlign w:val="superscript"/>
        </w:rPr>
      </w:pPr>
      <w:r>
        <w:t>организации</w:t>
      </w:r>
      <w:r w:rsidRPr="003F3178">
        <w:t xml:space="preserve"> </w:t>
      </w:r>
      <w:r>
        <w:t xml:space="preserve"> </w:t>
      </w:r>
      <w:r w:rsidRPr="003F3178">
        <w:t>(учреждения)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(Ф.И.О. подпись)</w:t>
      </w:r>
    </w:p>
    <w:p w:rsidR="00257959" w:rsidRDefault="00257959" w:rsidP="00257959">
      <w:pPr>
        <w:ind w:right="22"/>
      </w:pPr>
    </w:p>
    <w:p w:rsidR="0020387F" w:rsidRDefault="0020387F" w:rsidP="002857EF">
      <w:pPr>
        <w:ind w:right="-119" w:firstLine="851"/>
        <w:jc w:val="right"/>
      </w:pPr>
    </w:p>
    <w:sectPr w:rsidR="0020387F" w:rsidSect="002857E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E61790"/>
    <w:multiLevelType w:val="hybridMultilevel"/>
    <w:tmpl w:val="F7FC29AC"/>
    <w:lvl w:ilvl="0" w:tplc="B0729C26">
      <w:start w:val="1"/>
      <w:numFmt w:val="decimal"/>
      <w:lvlText w:val="%1."/>
      <w:lvlJc w:val="left"/>
      <w:pPr>
        <w:ind w:left="2075" w:hanging="1224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439F"/>
    <w:rsid w:val="000013B0"/>
    <w:rsid w:val="00021871"/>
    <w:rsid w:val="000268BB"/>
    <w:rsid w:val="00034C22"/>
    <w:rsid w:val="000875DD"/>
    <w:rsid w:val="000B5B14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A16F5"/>
    <w:rsid w:val="001F3A30"/>
    <w:rsid w:val="0020387F"/>
    <w:rsid w:val="00217970"/>
    <w:rsid w:val="00253E3B"/>
    <w:rsid w:val="00257959"/>
    <w:rsid w:val="002857EF"/>
    <w:rsid w:val="002B1897"/>
    <w:rsid w:val="002C7B2A"/>
    <w:rsid w:val="002D026F"/>
    <w:rsid w:val="002D13EC"/>
    <w:rsid w:val="00333B30"/>
    <w:rsid w:val="003522E8"/>
    <w:rsid w:val="00380F30"/>
    <w:rsid w:val="003863BD"/>
    <w:rsid w:val="003B0AF2"/>
    <w:rsid w:val="003B6401"/>
    <w:rsid w:val="003E6FAF"/>
    <w:rsid w:val="00403783"/>
    <w:rsid w:val="004104AD"/>
    <w:rsid w:val="00432460"/>
    <w:rsid w:val="00454914"/>
    <w:rsid w:val="00456EBB"/>
    <w:rsid w:val="00457448"/>
    <w:rsid w:val="00470146"/>
    <w:rsid w:val="00481480"/>
    <w:rsid w:val="00484872"/>
    <w:rsid w:val="005162D3"/>
    <w:rsid w:val="00520CF3"/>
    <w:rsid w:val="00523BED"/>
    <w:rsid w:val="00533754"/>
    <w:rsid w:val="005704D4"/>
    <w:rsid w:val="0058612E"/>
    <w:rsid w:val="00586CCE"/>
    <w:rsid w:val="005C37E6"/>
    <w:rsid w:val="005C6A9F"/>
    <w:rsid w:val="00636E50"/>
    <w:rsid w:val="00656A07"/>
    <w:rsid w:val="00670A32"/>
    <w:rsid w:val="006A41BE"/>
    <w:rsid w:val="00714281"/>
    <w:rsid w:val="00724B22"/>
    <w:rsid w:val="007E1D56"/>
    <w:rsid w:val="007F6B40"/>
    <w:rsid w:val="008035F4"/>
    <w:rsid w:val="0082230F"/>
    <w:rsid w:val="00836275"/>
    <w:rsid w:val="00873EDD"/>
    <w:rsid w:val="008A4646"/>
    <w:rsid w:val="008B0B99"/>
    <w:rsid w:val="0095090D"/>
    <w:rsid w:val="00973CF0"/>
    <w:rsid w:val="0099138C"/>
    <w:rsid w:val="00994872"/>
    <w:rsid w:val="009B1820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B3247"/>
    <w:rsid w:val="00BC0E60"/>
    <w:rsid w:val="00BE4AA9"/>
    <w:rsid w:val="00C04661"/>
    <w:rsid w:val="00C100E7"/>
    <w:rsid w:val="00C25400"/>
    <w:rsid w:val="00C35A3D"/>
    <w:rsid w:val="00C56346"/>
    <w:rsid w:val="00C72BBF"/>
    <w:rsid w:val="00C759F2"/>
    <w:rsid w:val="00C766E0"/>
    <w:rsid w:val="00CA4C43"/>
    <w:rsid w:val="00CE4C30"/>
    <w:rsid w:val="00D44F71"/>
    <w:rsid w:val="00D5341D"/>
    <w:rsid w:val="00D543AA"/>
    <w:rsid w:val="00D92171"/>
    <w:rsid w:val="00DD3EE3"/>
    <w:rsid w:val="00DD7D34"/>
    <w:rsid w:val="00DE6581"/>
    <w:rsid w:val="00DF72C7"/>
    <w:rsid w:val="00E04F5F"/>
    <w:rsid w:val="00E160CC"/>
    <w:rsid w:val="00E63D4F"/>
    <w:rsid w:val="00E8489D"/>
    <w:rsid w:val="00EA41A5"/>
    <w:rsid w:val="00EC28AE"/>
    <w:rsid w:val="00EE0D67"/>
    <w:rsid w:val="00F56DE8"/>
    <w:rsid w:val="00F939FA"/>
    <w:rsid w:val="00FA4BC1"/>
    <w:rsid w:val="00FA578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A1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semiHidden/>
    <w:rsid w:val="002857EF"/>
    <w:pPr>
      <w:tabs>
        <w:tab w:val="center" w:pos="4677"/>
        <w:tab w:val="right" w:pos="9355"/>
      </w:tabs>
    </w:pPr>
    <w:rPr>
      <w:bCs/>
      <w:sz w:val="28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2857E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erova_eu@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0287;fld=134;dst=100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0287;fld=134;dst=1006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blkaluga.ru/main/society/goven/e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63</cp:revision>
  <cp:lastPrinted>2023-12-26T15:46:00Z</cp:lastPrinted>
  <dcterms:created xsi:type="dcterms:W3CDTF">2020-03-23T14:47:00Z</dcterms:created>
  <dcterms:modified xsi:type="dcterms:W3CDTF">2024-01-21T09:06:00Z</dcterms:modified>
</cp:coreProperties>
</file>